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BBFF" w14:textId="77777777" w:rsidR="00586F82" w:rsidRDefault="00586F82" w:rsidP="00586F82">
      <w:pPr>
        <w:tabs>
          <w:tab w:val="left" w:pos="284"/>
        </w:tabs>
        <w:spacing w:line="480" w:lineRule="auto"/>
        <w:jc w:val="both"/>
        <w:rPr>
          <w:rFonts w:ascii="Calibri" w:hAnsi="Calibri" w:cs="Calibri"/>
          <w:b/>
          <w:bCs/>
          <w:kern w:val="2"/>
          <w:sz w:val="18"/>
          <w:szCs w:val="18"/>
          <w:u w:val="single"/>
        </w:rPr>
      </w:pPr>
    </w:p>
    <w:p w14:paraId="56C93487" w14:textId="77777777" w:rsidR="00586F82" w:rsidRDefault="00586F82" w:rsidP="00586F82">
      <w:pPr>
        <w:tabs>
          <w:tab w:val="left" w:pos="284"/>
        </w:tabs>
        <w:spacing w:line="480" w:lineRule="auto"/>
        <w:jc w:val="both"/>
        <w:rPr>
          <w:rFonts w:ascii="Calibri" w:hAnsi="Calibri" w:cs="Calibri"/>
          <w:b/>
          <w:bCs/>
          <w:kern w:val="2"/>
          <w:sz w:val="18"/>
          <w:szCs w:val="18"/>
          <w:u w:val="single"/>
        </w:rPr>
      </w:pPr>
    </w:p>
    <w:p w14:paraId="7FF0F43C" w14:textId="77777777" w:rsidR="00586F82" w:rsidRDefault="00586F82" w:rsidP="00586F82">
      <w:pPr>
        <w:tabs>
          <w:tab w:val="left" w:pos="284"/>
        </w:tabs>
        <w:spacing w:line="480" w:lineRule="auto"/>
        <w:jc w:val="both"/>
        <w:rPr>
          <w:rFonts w:ascii="Calibri" w:hAnsi="Calibri" w:cs="Calibri"/>
          <w:b/>
          <w:bCs/>
          <w:kern w:val="2"/>
          <w:sz w:val="18"/>
          <w:szCs w:val="18"/>
          <w:u w:val="single"/>
        </w:rPr>
      </w:pPr>
    </w:p>
    <w:p w14:paraId="48F27450" w14:textId="77777777" w:rsidR="00586F82" w:rsidRPr="00586F82" w:rsidRDefault="00586F82" w:rsidP="00586F82">
      <w:pPr>
        <w:widowControl/>
        <w:tabs>
          <w:tab w:val="left" w:pos="284"/>
        </w:tabs>
        <w:spacing w:line="480" w:lineRule="auto"/>
        <w:jc w:val="center"/>
        <w:rPr>
          <w:rFonts w:ascii="Optimum" w:hAnsi="Optimum"/>
          <w:b/>
          <w:color w:val="auto"/>
          <w:kern w:val="0"/>
          <w:sz w:val="28"/>
        </w:rPr>
      </w:pPr>
      <w:r w:rsidRPr="00586F82">
        <w:rPr>
          <w:rFonts w:ascii="Optimum" w:hAnsi="Optimum"/>
          <w:b/>
          <w:color w:val="auto"/>
          <w:kern w:val="0"/>
          <w:sz w:val="28"/>
        </w:rPr>
        <w:t>What is involved in being a PCC member?</w:t>
      </w:r>
    </w:p>
    <w:p w14:paraId="1864EC5E" w14:textId="77777777" w:rsidR="00586F82" w:rsidRPr="00586F82" w:rsidRDefault="00586F82" w:rsidP="00586F82">
      <w:pPr>
        <w:widowControl/>
        <w:tabs>
          <w:tab w:val="left" w:pos="284"/>
        </w:tabs>
        <w:spacing w:after="120" w:line="276" w:lineRule="auto"/>
        <w:ind w:left="284" w:hanging="284"/>
        <w:jc w:val="both"/>
        <w:rPr>
          <w:rFonts w:ascii="Calibri" w:hAnsi="Calibri" w:cs="Calibri"/>
          <w:bCs/>
          <w:snapToGrid/>
          <w:color w:val="auto"/>
          <w:kern w:val="2"/>
          <w:szCs w:val="18"/>
        </w:rPr>
      </w:pP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1.</w:t>
      </w: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ab/>
        <w:t>Meet 8-9 times a year.</w:t>
      </w:r>
    </w:p>
    <w:p w14:paraId="72CC9AAD" w14:textId="77777777" w:rsidR="00586F82" w:rsidRPr="00586F82" w:rsidRDefault="00586F82" w:rsidP="00586F82">
      <w:pPr>
        <w:widowControl/>
        <w:tabs>
          <w:tab w:val="left" w:pos="284"/>
        </w:tabs>
        <w:spacing w:after="120" w:line="276" w:lineRule="auto"/>
        <w:ind w:left="284" w:hanging="284"/>
        <w:jc w:val="both"/>
        <w:rPr>
          <w:rFonts w:ascii="Calibri" w:hAnsi="Calibri" w:cs="Calibri"/>
          <w:bCs/>
          <w:snapToGrid/>
          <w:color w:val="auto"/>
          <w:kern w:val="2"/>
          <w:szCs w:val="18"/>
        </w:rPr>
      </w:pP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2.</w:t>
      </w: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ab/>
        <w:t>With others, have a collective overview of the life and growth of the church.</w:t>
      </w:r>
    </w:p>
    <w:p w14:paraId="2E56D875" w14:textId="77777777" w:rsidR="00586F82" w:rsidRPr="00586F82" w:rsidRDefault="00586F82" w:rsidP="00586F82">
      <w:pPr>
        <w:widowControl/>
        <w:tabs>
          <w:tab w:val="left" w:pos="284"/>
        </w:tabs>
        <w:spacing w:after="120" w:line="276" w:lineRule="auto"/>
        <w:ind w:left="284" w:hanging="284"/>
        <w:jc w:val="both"/>
        <w:rPr>
          <w:rFonts w:ascii="Calibri" w:hAnsi="Calibri" w:cs="Calibri"/>
          <w:bCs/>
          <w:snapToGrid/>
          <w:color w:val="auto"/>
          <w:kern w:val="2"/>
          <w:szCs w:val="18"/>
        </w:rPr>
      </w:pP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3.</w:t>
      </w: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ab/>
        <w:t>With others, have legal responsibility for the church budget.</w:t>
      </w:r>
    </w:p>
    <w:p w14:paraId="54BAD2D9" w14:textId="77777777" w:rsidR="00586F82" w:rsidRPr="00586F82" w:rsidRDefault="00586F82" w:rsidP="00586F82">
      <w:pPr>
        <w:widowControl/>
        <w:tabs>
          <w:tab w:val="left" w:pos="284"/>
        </w:tabs>
        <w:spacing w:after="120" w:line="276" w:lineRule="auto"/>
        <w:ind w:left="284" w:hanging="284"/>
        <w:jc w:val="both"/>
        <w:rPr>
          <w:rFonts w:ascii="Calibri" w:hAnsi="Calibri" w:cs="Calibri"/>
          <w:bCs/>
          <w:snapToGrid/>
          <w:color w:val="auto"/>
          <w:kern w:val="2"/>
          <w:szCs w:val="18"/>
        </w:rPr>
      </w:pP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4.</w:t>
      </w: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ab/>
        <w:t>As an individual member, be thoughtful and aware regarding the life of the church, especially those things which may be preventing growth and health, or which would encourage it.</w:t>
      </w:r>
    </w:p>
    <w:p w14:paraId="1E37C093" w14:textId="77777777" w:rsidR="00586F82" w:rsidRPr="00586F82" w:rsidRDefault="00586F82" w:rsidP="00586F82">
      <w:pPr>
        <w:widowControl/>
        <w:tabs>
          <w:tab w:val="left" w:pos="284"/>
        </w:tabs>
        <w:spacing w:after="120" w:line="276" w:lineRule="auto"/>
        <w:ind w:left="284" w:hanging="284"/>
        <w:jc w:val="both"/>
        <w:rPr>
          <w:rFonts w:ascii="Calibri" w:hAnsi="Calibri" w:cs="Calibri"/>
          <w:bCs/>
          <w:snapToGrid/>
          <w:color w:val="auto"/>
          <w:kern w:val="2"/>
          <w:szCs w:val="18"/>
        </w:rPr>
      </w:pP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5.</w:t>
      </w: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ab/>
        <w:t xml:space="preserve">As an individual member, bring things to the attention of the PCC that are </w:t>
      </w:r>
      <w:proofErr w:type="gramStart"/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either preventing church growth and</w:t>
      </w:r>
      <w:proofErr w:type="gramEnd"/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 xml:space="preserve"> health, or that would enhance it.</w:t>
      </w:r>
    </w:p>
    <w:p w14:paraId="5BE396E6" w14:textId="77777777" w:rsidR="00586F82" w:rsidRPr="00586F82" w:rsidRDefault="00586F82" w:rsidP="00586F82">
      <w:pPr>
        <w:widowControl/>
        <w:tabs>
          <w:tab w:val="left" w:pos="284"/>
        </w:tabs>
        <w:spacing w:after="120" w:line="276" w:lineRule="auto"/>
        <w:ind w:left="284" w:hanging="284"/>
        <w:jc w:val="both"/>
        <w:rPr>
          <w:rFonts w:ascii="Calibri" w:hAnsi="Calibri" w:cs="Calibri"/>
          <w:bCs/>
          <w:snapToGrid/>
          <w:color w:val="auto"/>
          <w:kern w:val="2"/>
          <w:szCs w:val="18"/>
        </w:rPr>
      </w:pP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6.</w:t>
      </w: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ab/>
        <w:t>As an individual member, and with others, be prepared to take things forward that will help the church to grow</w:t>
      </w:r>
    </w:p>
    <w:p w14:paraId="4520EB0B" w14:textId="77777777" w:rsidR="00586F82" w:rsidRPr="00586F82" w:rsidRDefault="00586F82" w:rsidP="00586F82">
      <w:pPr>
        <w:widowControl/>
        <w:tabs>
          <w:tab w:val="left" w:pos="284"/>
        </w:tabs>
        <w:spacing w:after="120" w:line="276" w:lineRule="auto"/>
        <w:ind w:left="284" w:hanging="284"/>
        <w:jc w:val="both"/>
        <w:rPr>
          <w:rFonts w:ascii="Calibri" w:hAnsi="Calibri" w:cs="Calibri"/>
          <w:bCs/>
          <w:snapToGrid/>
          <w:color w:val="auto"/>
          <w:kern w:val="2"/>
          <w:szCs w:val="18"/>
        </w:rPr>
      </w:pP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7.</w:t>
      </w: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ab/>
        <w:t>As an individual member, pray for the church bo</w:t>
      </w:r>
      <w:bookmarkStart w:id="0" w:name="_GoBack"/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t</w:t>
      </w:r>
      <w:bookmarkEnd w:id="0"/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 xml:space="preserve">h </w:t>
      </w:r>
      <w:proofErr w:type="gramStart"/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privately,</w:t>
      </w:r>
      <w:proofErr w:type="gramEnd"/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 xml:space="preserve"> and when you can, by joining in the church prayer meetings. The monthly church prayer diary is useful for this purpose.</w:t>
      </w:r>
    </w:p>
    <w:p w14:paraId="1AE5D7A5" w14:textId="77777777" w:rsidR="00586F82" w:rsidRPr="00586F82" w:rsidRDefault="00586F82" w:rsidP="00586F82">
      <w:pPr>
        <w:widowControl/>
        <w:tabs>
          <w:tab w:val="left" w:pos="284"/>
        </w:tabs>
        <w:spacing w:after="120" w:line="276" w:lineRule="auto"/>
        <w:ind w:left="284" w:hanging="284"/>
        <w:jc w:val="both"/>
        <w:rPr>
          <w:rFonts w:ascii="Calibri" w:hAnsi="Calibri" w:cs="Calibri"/>
          <w:bCs/>
          <w:snapToGrid/>
          <w:color w:val="auto"/>
          <w:kern w:val="2"/>
          <w:szCs w:val="18"/>
        </w:rPr>
      </w:pP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8.</w:t>
      </w: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ab/>
        <w:t>As an individual member, review your financial support for the church. There is no obligation for PCC members to give a certain amount, but because we are responsible for the budget it's important that each member can say we give serious consideration to our own contribution.</w:t>
      </w:r>
    </w:p>
    <w:p w14:paraId="3F16CB65" w14:textId="77777777" w:rsidR="00586F82" w:rsidRPr="00586F82" w:rsidRDefault="00586F82" w:rsidP="00586F82">
      <w:pPr>
        <w:widowControl/>
        <w:tabs>
          <w:tab w:val="left" w:pos="284"/>
        </w:tabs>
        <w:spacing w:after="120" w:line="276" w:lineRule="auto"/>
        <w:ind w:left="284" w:hanging="284"/>
        <w:jc w:val="both"/>
        <w:rPr>
          <w:rFonts w:ascii="Calibri" w:hAnsi="Calibri" w:cs="Calibri"/>
          <w:kern w:val="2"/>
          <w:szCs w:val="18"/>
        </w:rPr>
      </w:pP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9.</w:t>
      </w:r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ab/>
        <w:t>With others, have legal responsibility for the church fulfilling its aims (</w:t>
      </w:r>
      <w:proofErr w:type="spellStart"/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ie</w:t>
      </w:r>
      <w:proofErr w:type="spellEnd"/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 xml:space="preserve"> promoting the gospel for the benefit of non-members) as a registered charity. </w:t>
      </w:r>
      <w:proofErr w:type="gramStart"/>
      <w:r w:rsidRPr="00586F82">
        <w:rPr>
          <w:rFonts w:ascii="Calibri" w:hAnsi="Calibri" w:cs="Calibri"/>
          <w:bCs/>
          <w:snapToGrid/>
          <w:color w:val="auto"/>
          <w:kern w:val="2"/>
          <w:szCs w:val="18"/>
        </w:rPr>
        <w:t>ourselves</w:t>
      </w:r>
      <w:proofErr w:type="gramEnd"/>
      <w:r w:rsidRPr="00586F82">
        <w:rPr>
          <w:rFonts w:ascii="Calibri" w:hAnsi="Calibri" w:cs="Calibri"/>
          <w:kern w:val="2"/>
          <w:szCs w:val="18"/>
        </w:rPr>
        <w:t xml:space="preserve"> agree with them.</w:t>
      </w:r>
    </w:p>
    <w:p w14:paraId="4A6726C9" w14:textId="42DCF937" w:rsidR="00586F82" w:rsidRDefault="00586F82">
      <w:pPr>
        <w:widowControl/>
        <w:rPr>
          <w:rFonts w:ascii="Calibri" w:hAnsi="Calibri"/>
        </w:rPr>
      </w:pPr>
      <w:r>
        <w:rPr>
          <w:rFonts w:ascii="Calibri" w:hAnsi="Calibri" w:cs="Calibri"/>
          <w:kern w:val="2"/>
          <w:sz w:val="18"/>
          <w:szCs w:val="18"/>
        </w:rPr>
        <w:br w:type="column"/>
      </w:r>
    </w:p>
    <w:p w14:paraId="50C37A6B" w14:textId="30C9D7C3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31E1A2BD" w:rsidR="00347A64" w:rsidRPr="00ED4FF9" w:rsidRDefault="00586F82" w:rsidP="00347A64">
      <w:pPr>
        <w:jc w:val="center"/>
        <w:rPr>
          <w:rFonts w:ascii="Calibri" w:hAnsi="Calibri"/>
          <w:sz w:val="24"/>
        </w:rPr>
      </w:pPr>
      <w:r w:rsidRPr="000A79E1">
        <w:rPr>
          <w:rFonts w:ascii="Optimum" w:hAnsi="Optimum"/>
          <w:b/>
          <w:sz w:val="28"/>
        </w:rPr>
        <w:t>TULSE HILL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283A24" w:rsidRDefault="00347A64" w:rsidP="00347A64">
      <w:pPr>
        <w:jc w:val="center"/>
        <w:rPr>
          <w:rFonts w:ascii="Calibri" w:hAnsi="Calibri"/>
          <w:b/>
          <w:sz w:val="26"/>
          <w:highlight w:val="yellow"/>
        </w:rPr>
      </w:pPr>
      <w:r w:rsidRPr="00283A24">
        <w:rPr>
          <w:rFonts w:ascii="Calibri" w:hAnsi="Calibri"/>
          <w:b/>
          <w:sz w:val="26"/>
          <w:highlight w:val="yellow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283A24">
        <w:rPr>
          <w:rFonts w:ascii="Calibri" w:hAnsi="Calibri"/>
          <w:b/>
          <w:sz w:val="26"/>
          <w:highlight w:val="yellow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435882DE" w14:textId="77777777" w:rsidR="004B4B59" w:rsidRDefault="004B4B59">
            <w:pPr>
              <w:rPr>
                <w:rFonts w:ascii="Calibri" w:hAnsi="Calibri"/>
              </w:rPr>
            </w:pPr>
          </w:p>
          <w:p w14:paraId="69F975F5" w14:textId="77777777" w:rsidR="00586F82" w:rsidRPr="00ED4FF9" w:rsidRDefault="00586F82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35A145E8" w14:textId="77777777" w:rsidR="004B4B59" w:rsidRDefault="004B4B59">
            <w:pPr>
              <w:rPr>
                <w:rFonts w:ascii="Calibri" w:hAnsi="Calibri"/>
              </w:rPr>
            </w:pPr>
          </w:p>
          <w:p w14:paraId="0703A529" w14:textId="77777777" w:rsidR="00586F82" w:rsidRDefault="00586F82">
            <w:pPr>
              <w:rPr>
                <w:rFonts w:ascii="Calibri" w:hAnsi="Calibri"/>
              </w:rPr>
            </w:pPr>
          </w:p>
          <w:p w14:paraId="31E3BB23" w14:textId="77777777" w:rsidR="00586F82" w:rsidRDefault="00586F82">
            <w:pPr>
              <w:rPr>
                <w:rFonts w:ascii="Calibri" w:hAnsi="Calibri"/>
              </w:rPr>
            </w:pPr>
          </w:p>
          <w:p w14:paraId="1950CF17" w14:textId="77777777" w:rsidR="00586F82" w:rsidRPr="00ED4FF9" w:rsidRDefault="00586F82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6673A196" w:rsidR="004B4B59" w:rsidRPr="00ED4FF9" w:rsidRDefault="004B4B59" w:rsidP="0085251E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</w:t>
            </w:r>
            <w:r w:rsidR="00586F82" w:rsidRPr="00ED4FF9">
              <w:rPr>
                <w:rFonts w:ascii="Calibri" w:hAnsi="Calibri"/>
              </w:rPr>
              <w:t>____________</w:t>
            </w:r>
            <w:r w:rsidRPr="00ED4FF9">
              <w:rPr>
                <w:rFonts w:ascii="Calibri" w:hAnsi="Calibri"/>
              </w:rPr>
              <w:t>___</w:t>
            </w:r>
            <w:r w:rsidR="0085251E" w:rsidRPr="0085251E">
              <w:rPr>
                <w:rFonts w:ascii="Calibri" w:hAnsi="Calibri" w:cs="Calibri"/>
                <w:b/>
                <w:color w:val="00B050"/>
                <w:kern w:val="2"/>
                <w:sz w:val="22"/>
                <w:szCs w:val="18"/>
              </w:rPr>
              <w:t>29</w:t>
            </w:r>
            <w:r w:rsidR="003E5FEC" w:rsidRPr="0085251E">
              <w:rPr>
                <w:rFonts w:ascii="Calibri" w:hAnsi="Calibri" w:cs="Calibri"/>
                <w:b/>
                <w:color w:val="00B050"/>
                <w:kern w:val="2"/>
                <w:sz w:val="22"/>
                <w:szCs w:val="18"/>
                <w:vertAlign w:val="superscript"/>
              </w:rPr>
              <w:t>th</w:t>
            </w:r>
            <w:r w:rsidR="003E5FEC" w:rsidRPr="0085251E">
              <w:rPr>
                <w:rFonts w:ascii="Calibri" w:hAnsi="Calibri" w:cs="Calibri"/>
                <w:b/>
                <w:color w:val="00B050"/>
                <w:kern w:val="2"/>
                <w:sz w:val="22"/>
                <w:szCs w:val="18"/>
              </w:rPr>
              <w:t xml:space="preserve"> May 202</w:t>
            </w:r>
            <w:r w:rsidR="0085251E" w:rsidRPr="0085251E">
              <w:rPr>
                <w:rFonts w:ascii="Calibri" w:hAnsi="Calibri" w:cs="Calibri"/>
                <w:b/>
                <w:color w:val="00B050"/>
                <w:kern w:val="2"/>
                <w:sz w:val="22"/>
                <w:szCs w:val="18"/>
              </w:rPr>
              <w:t>2</w:t>
            </w:r>
            <w:r w:rsidR="00BB6F35" w:rsidRPr="00ED4FF9">
              <w:rPr>
                <w:rFonts w:ascii="Calibri" w:hAnsi="Calibri"/>
              </w:rPr>
              <w:t>_____________</w:t>
            </w:r>
            <w:r w:rsidR="00586F82" w:rsidRPr="00ED4FF9">
              <w:rPr>
                <w:rFonts w:ascii="Calibri" w:hAnsi="Calibri"/>
              </w:rPr>
              <w:t>___</w:t>
            </w:r>
            <w:r w:rsidR="00BB6F35" w:rsidRPr="00ED4FF9">
              <w:rPr>
                <w:rFonts w:ascii="Calibri" w:hAnsi="Calibri"/>
              </w:rPr>
              <w:t>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0CE983B4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586F82">
        <w:rPr>
          <w:rFonts w:ascii="Calibri" w:hAnsi="Calibri"/>
        </w:rPr>
        <w:t>below</w:t>
      </w:r>
      <w:r w:rsidR="00BB6F35" w:rsidRPr="00ED4FF9">
        <w:rPr>
          <w:rFonts w:ascii="Calibri" w:hAnsi="Calibri"/>
        </w:rPr>
        <w:t xml:space="preserve"> for details)</w:t>
      </w: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1081F730" w:rsidR="009F315D" w:rsidRPr="00586F82" w:rsidRDefault="009F315D" w:rsidP="00586F82">
      <w:pPr>
        <w:widowControl/>
        <w:ind w:left="369" w:right="170" w:hanging="369"/>
        <w:rPr>
          <w:rFonts w:ascii="Calibri" w:hAnsi="Calibri" w:cs="Calibri"/>
          <w:snapToGrid/>
          <w:color w:val="auto"/>
          <w:kern w:val="0"/>
          <w:sz w:val="18"/>
          <w:szCs w:val="18"/>
        </w:rPr>
      </w:pPr>
      <w:r w:rsidRPr="00586F82">
        <w:rPr>
          <w:rFonts w:ascii="Calibri" w:hAnsi="Calibri" w:cs="Calibri"/>
          <w:snapToGrid/>
          <w:color w:val="auto"/>
          <w:kern w:val="0"/>
          <w:sz w:val="18"/>
          <w:szCs w:val="18"/>
        </w:rPr>
        <w:t>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  <w:r w:rsidR="00586F82">
        <w:rPr>
          <w:rFonts w:ascii="Calibri" w:hAnsi="Calibri" w:cs="Calibri"/>
          <w:snapToGrid/>
          <w:color w:val="auto"/>
          <w:kern w:val="0"/>
          <w:sz w:val="18"/>
          <w:szCs w:val="18"/>
        </w:rPr>
        <w:br/>
      </w:r>
    </w:p>
    <w:p w14:paraId="0BF0C76A" w14:textId="6E490395" w:rsidR="009F315D" w:rsidRPr="00586F82" w:rsidRDefault="009F315D" w:rsidP="00586F82">
      <w:pPr>
        <w:widowControl/>
        <w:ind w:left="369" w:right="170" w:hanging="369"/>
        <w:rPr>
          <w:rFonts w:ascii="Calibri" w:hAnsi="Calibri" w:cs="Calibri"/>
          <w:snapToGrid/>
          <w:color w:val="auto"/>
          <w:kern w:val="0"/>
          <w:sz w:val="18"/>
          <w:szCs w:val="18"/>
        </w:rPr>
      </w:pPr>
      <w:r w:rsidRPr="00586F82">
        <w:rPr>
          <w:rFonts w:ascii="Calibri" w:hAnsi="Calibri" w:cs="Calibri"/>
          <w:snapToGrid/>
          <w:color w:val="auto"/>
          <w:kern w:val="0"/>
          <w:sz w:val="18"/>
          <w:szCs w:val="18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  <w:r w:rsidR="00586F82">
        <w:rPr>
          <w:rFonts w:ascii="Calibri" w:hAnsi="Calibri" w:cs="Calibri"/>
          <w:snapToGrid/>
          <w:color w:val="auto"/>
          <w:kern w:val="0"/>
          <w:sz w:val="18"/>
          <w:szCs w:val="18"/>
        </w:rPr>
        <w:br/>
      </w:r>
    </w:p>
    <w:p w14:paraId="2F1ED9F1" w14:textId="021B4DD0" w:rsidR="009F315D" w:rsidRPr="00586F82" w:rsidRDefault="009F315D" w:rsidP="00586F82">
      <w:pPr>
        <w:widowControl/>
        <w:ind w:left="369" w:right="170" w:hanging="369"/>
        <w:rPr>
          <w:rFonts w:ascii="Calibri" w:hAnsi="Calibri" w:cs="Calibri"/>
          <w:snapToGrid/>
          <w:color w:val="auto"/>
          <w:kern w:val="0"/>
          <w:sz w:val="18"/>
          <w:szCs w:val="18"/>
        </w:rPr>
      </w:pPr>
      <w:r w:rsidRPr="00586F82">
        <w:rPr>
          <w:rFonts w:ascii="Calibri" w:hAnsi="Calibri" w:cs="Calibri"/>
          <w:snapToGrid/>
          <w:color w:val="auto"/>
          <w:kern w:val="0"/>
          <w:sz w:val="18"/>
          <w:szCs w:val="18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  <w:r w:rsidR="00586F82">
        <w:rPr>
          <w:rFonts w:ascii="Calibri" w:hAnsi="Calibri" w:cs="Calibri"/>
          <w:snapToGrid/>
          <w:color w:val="auto"/>
          <w:kern w:val="0"/>
          <w:sz w:val="18"/>
          <w:szCs w:val="18"/>
        </w:rPr>
        <w:br/>
      </w:r>
    </w:p>
    <w:p w14:paraId="4D9BCCE0" w14:textId="6C84E094" w:rsidR="009F315D" w:rsidRPr="00586F82" w:rsidRDefault="009F315D" w:rsidP="00586F82">
      <w:pPr>
        <w:widowControl/>
        <w:ind w:left="369" w:right="170" w:hanging="369"/>
        <w:rPr>
          <w:rFonts w:ascii="Calibri" w:hAnsi="Calibri" w:cs="Calibri"/>
          <w:snapToGrid/>
          <w:color w:val="auto"/>
          <w:kern w:val="0"/>
          <w:sz w:val="18"/>
          <w:szCs w:val="18"/>
        </w:rPr>
      </w:pPr>
      <w:r w:rsidRPr="00586F82">
        <w:rPr>
          <w:rFonts w:ascii="Calibri" w:hAnsi="Calibri" w:cs="Calibri"/>
          <w:snapToGrid/>
          <w:color w:val="auto"/>
          <w:kern w:val="0"/>
          <w:sz w:val="18"/>
          <w:szCs w:val="18"/>
        </w:rPr>
        <w:t>(4)   A person’s disqualification under sub-paragraph (3) may be waived by the bishop of the diocese by giving the person notice in writing.</w:t>
      </w:r>
      <w:r w:rsidR="00586F82">
        <w:rPr>
          <w:rFonts w:ascii="Calibri" w:hAnsi="Calibri" w:cs="Calibri"/>
          <w:snapToGrid/>
          <w:color w:val="auto"/>
          <w:kern w:val="0"/>
          <w:sz w:val="18"/>
          <w:szCs w:val="18"/>
        </w:rPr>
        <w:br/>
      </w:r>
    </w:p>
    <w:p w14:paraId="0DC3D2CF" w14:textId="77777777" w:rsidR="009F315D" w:rsidRPr="00586F82" w:rsidRDefault="009F315D" w:rsidP="00586F82">
      <w:pPr>
        <w:widowControl/>
        <w:ind w:left="369" w:right="170" w:hanging="369"/>
        <w:rPr>
          <w:rFonts w:ascii="Calibri" w:hAnsi="Calibri" w:cs="Calibri"/>
          <w:snapToGrid/>
          <w:color w:val="auto"/>
          <w:kern w:val="0"/>
          <w:sz w:val="18"/>
          <w:szCs w:val="18"/>
        </w:rPr>
      </w:pPr>
      <w:r w:rsidRPr="00586F82">
        <w:rPr>
          <w:rFonts w:ascii="Calibri" w:hAnsi="Calibri" w:cs="Calibri"/>
          <w:snapToGrid/>
          <w:color w:val="auto"/>
          <w:kern w:val="0"/>
          <w:sz w:val="18"/>
          <w:szCs w:val="18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1609B84E" w14:textId="77777777" w:rsidR="00586F82" w:rsidRDefault="00586F82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64F4951F" w14:textId="77777777" w:rsidR="00586F82" w:rsidRDefault="00586F82" w:rsidP="009F315D">
      <w:pPr>
        <w:rPr>
          <w:rFonts w:ascii="Calibri" w:hAnsi="Calibri"/>
        </w:rPr>
      </w:pPr>
    </w:p>
    <w:p w14:paraId="07003011" w14:textId="77777777" w:rsidR="00283A2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0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</w:t>
      </w:r>
    </w:p>
    <w:p w14:paraId="28262E3E" w14:textId="77777777" w:rsidR="00283A24" w:rsidRDefault="00283A24" w:rsidP="009F315D">
      <w:pPr>
        <w:rPr>
          <w:rFonts w:ascii="Calibri" w:hAnsi="Calibri"/>
        </w:rPr>
      </w:pPr>
    </w:p>
    <w:p w14:paraId="57A01746" w14:textId="2D40C083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By confirming that you are eligible for election, you are confirming that you are able to sign these declarations. </w:t>
      </w: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3E4C6" w14:textId="77777777" w:rsidR="004979BF" w:rsidRDefault="004979BF" w:rsidP="00BB6F35">
      <w:r>
        <w:separator/>
      </w:r>
    </w:p>
  </w:endnote>
  <w:endnote w:type="continuationSeparator" w:id="0">
    <w:p w14:paraId="5ECA5D8D" w14:textId="77777777" w:rsidR="004979BF" w:rsidRDefault="004979B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A6F0" w14:textId="77777777" w:rsidR="004979BF" w:rsidRDefault="004979BF" w:rsidP="00BB6F35">
      <w:r>
        <w:separator/>
      </w:r>
    </w:p>
  </w:footnote>
  <w:footnote w:type="continuationSeparator" w:id="0">
    <w:p w14:paraId="7543C518" w14:textId="77777777" w:rsidR="004979BF" w:rsidRDefault="004979B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83A24"/>
    <w:rsid w:val="002A457D"/>
    <w:rsid w:val="00347A64"/>
    <w:rsid w:val="00364DA9"/>
    <w:rsid w:val="003E5FEC"/>
    <w:rsid w:val="004407D8"/>
    <w:rsid w:val="004979BF"/>
    <w:rsid w:val="004A3452"/>
    <w:rsid w:val="004B2B52"/>
    <w:rsid w:val="004B4B59"/>
    <w:rsid w:val="004B6F2D"/>
    <w:rsid w:val="004F52E5"/>
    <w:rsid w:val="00516624"/>
    <w:rsid w:val="00530657"/>
    <w:rsid w:val="005425EA"/>
    <w:rsid w:val="00586F82"/>
    <w:rsid w:val="007A2A86"/>
    <w:rsid w:val="0085251E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DE71A9"/>
    <w:rsid w:val="00E77E12"/>
    <w:rsid w:val="00E97B1B"/>
    <w:rsid w:val="00ED4FF9"/>
    <w:rsid w:val="00EF45E4"/>
    <w:rsid w:val="00F03271"/>
    <w:rsid w:val="00F35D20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ishresources.org.uk/pccs/apcm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C83F-A774-4DD8-B261-10B7E64C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 Leach</dc:creator>
  <cp:lastModifiedBy>David Jowsey</cp:lastModifiedBy>
  <cp:revision>2</cp:revision>
  <cp:lastPrinted>2020-01-14T14:23:00Z</cp:lastPrinted>
  <dcterms:created xsi:type="dcterms:W3CDTF">2022-05-08T08:11:00Z</dcterms:created>
  <dcterms:modified xsi:type="dcterms:W3CDTF">2022-05-08T08:11:00Z</dcterms:modified>
</cp:coreProperties>
</file>